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47" w:rsidRDefault="00A10C47" w:rsidP="00A10C47">
      <w:pPr>
        <w:shd w:val="clear" w:color="auto" w:fill="FFFFFF"/>
        <w:spacing w:before="188" w:after="188" w:line="240" w:lineRule="auto"/>
        <w:jc w:val="center"/>
        <w:outlineLvl w:val="3"/>
        <w:rPr>
          <w:rFonts w:ascii="DomaineText" w:hAnsi="DomaineText"/>
          <w:b/>
          <w:bCs/>
          <w:color w:val="FE5000"/>
          <w:spacing w:val="15"/>
          <w:sz w:val="72"/>
          <w:szCs w:val="72"/>
          <w:shd w:val="clear" w:color="auto" w:fill="FFFFFF"/>
        </w:rPr>
      </w:pPr>
      <w:r>
        <w:rPr>
          <w:rFonts w:ascii="DomaineText" w:hAnsi="DomaineText"/>
          <w:b/>
          <w:bCs/>
          <w:color w:val="FE5000"/>
          <w:spacing w:val="15"/>
          <w:sz w:val="72"/>
          <w:szCs w:val="72"/>
          <w:shd w:val="clear" w:color="auto" w:fill="FFFFFF"/>
        </w:rPr>
        <w:t>ŠKOLNÍ VÝLET DO ŽĎÁRU NAD SÁZAVOU</w:t>
      </w:r>
    </w:p>
    <w:p w:rsidR="003B7A7A" w:rsidRPr="00A10C47" w:rsidRDefault="003B7A7A" w:rsidP="003B7A7A">
      <w:pPr>
        <w:shd w:val="clear" w:color="auto" w:fill="FFFFFF"/>
        <w:spacing w:before="188" w:after="188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FF6600"/>
          <w:sz w:val="40"/>
          <w:szCs w:val="40"/>
          <w:lang w:eastAsia="cs-CZ"/>
        </w:rPr>
      </w:pPr>
      <w:r w:rsidRPr="00A10C47">
        <w:rPr>
          <w:rFonts w:ascii="DomaineText" w:hAnsi="DomaineText"/>
          <w:b/>
          <w:bCs/>
          <w:color w:val="FE5000"/>
          <w:spacing w:val="15"/>
          <w:sz w:val="40"/>
          <w:szCs w:val="40"/>
          <w:shd w:val="clear" w:color="auto" w:fill="FFFFFF"/>
        </w:rPr>
        <w:t>Muzeum nové generace</w:t>
      </w:r>
    </w:p>
    <w:p w:rsidR="003B7A7A" w:rsidRPr="003B7A7A" w:rsidRDefault="003B7A7A" w:rsidP="003B7A7A">
      <w:pPr>
        <w:shd w:val="clear" w:color="auto" w:fill="FFFFFF"/>
        <w:spacing w:before="188" w:after="188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cs-CZ"/>
        </w:rPr>
      </w:pPr>
      <w:r w:rsidRPr="003B7A7A">
        <w:rPr>
          <w:rFonts w:ascii="Helvetica" w:eastAsia="Times New Roman" w:hAnsi="Helvetica" w:cs="Helvetica"/>
          <w:b/>
          <w:bCs/>
          <w:color w:val="FF6600"/>
          <w:sz w:val="35"/>
          <w:szCs w:val="35"/>
          <w:lang w:eastAsia="cs-CZ"/>
        </w:rPr>
        <w:t>Zažijte cestu, zažijte příběh!</w:t>
      </w:r>
    </w:p>
    <w:p w:rsidR="003B7A7A" w:rsidRPr="003B7A7A" w:rsidRDefault="003B7A7A" w:rsidP="003B7A7A">
      <w:pPr>
        <w:shd w:val="clear" w:color="auto" w:fill="FFFFFF"/>
        <w:spacing w:after="188" w:line="240" w:lineRule="auto"/>
        <w:jc w:val="both"/>
        <w:rPr>
          <w:rFonts w:eastAsia="Times New Roman" w:cs="Helvetica"/>
          <w:color w:val="333333"/>
          <w:sz w:val="24"/>
          <w:szCs w:val="24"/>
          <w:lang w:eastAsia="cs-CZ"/>
        </w:rPr>
      </w:pP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>Nechte se provést příběhem areálu bývalého cisterciáckého kláštera a dnešního zámku rodiny Kinských s unikátní multimediální zážitkovou expozicí pro malé i velké.</w:t>
      </w:r>
    </w:p>
    <w:p w:rsidR="003B7A7A" w:rsidRPr="003B7A7A" w:rsidRDefault="003B7A7A" w:rsidP="003B7A7A">
      <w:pPr>
        <w:shd w:val="clear" w:color="auto" w:fill="FFFFFF"/>
        <w:spacing w:after="188" w:line="240" w:lineRule="auto"/>
        <w:jc w:val="both"/>
        <w:rPr>
          <w:rFonts w:eastAsia="Times New Roman" w:cs="Helvetica"/>
          <w:color w:val="333333"/>
          <w:sz w:val="24"/>
          <w:szCs w:val="24"/>
          <w:lang w:eastAsia="cs-CZ"/>
        </w:rPr>
      </w:pP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 xml:space="preserve">Muzeum nové generace je držitelem ocenění Živa </w:t>
      </w:r>
      <w:proofErr w:type="spellStart"/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>award</w:t>
      </w:r>
      <w:proofErr w:type="spellEnd"/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 xml:space="preserve"> za </w:t>
      </w:r>
      <w:r w:rsidRPr="003B7A7A">
        <w:rPr>
          <w:rFonts w:eastAsia="Times New Roman" w:cs="Helvetica"/>
          <w:b/>
          <w:bCs/>
          <w:color w:val="333333"/>
          <w:sz w:val="24"/>
          <w:szCs w:val="24"/>
          <w:lang w:eastAsia="cs-CZ"/>
        </w:rPr>
        <w:t>nejkreativnější muzeum ve střední Evropě</w:t>
      </w: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>. V roce 2018 bylo zařazeno na </w:t>
      </w:r>
      <w:r w:rsidRPr="003B7A7A">
        <w:rPr>
          <w:rFonts w:eastAsia="Times New Roman" w:cs="Helvetica"/>
          <w:b/>
          <w:bCs/>
          <w:color w:val="333333"/>
          <w:sz w:val="24"/>
          <w:szCs w:val="24"/>
          <w:lang w:eastAsia="cs-CZ"/>
        </w:rPr>
        <w:t>2. místo v kategorii Muzea České republiky</w:t>
      </w: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> ve výběru známého cestovatelského portálu </w:t>
      </w:r>
      <w:proofErr w:type="spellStart"/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fldChar w:fldCharType="begin"/>
      </w: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instrText xml:space="preserve"> HYPERLINK "https://www.tripadvisor.cz/TravelersChoice-Museums-cTop-g274684" </w:instrText>
      </w: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fldChar w:fldCharType="separate"/>
      </w:r>
      <w:r w:rsidRPr="003B7A7A">
        <w:rPr>
          <w:rFonts w:eastAsia="Times New Roman" w:cs="Helvetica"/>
          <w:color w:val="FE5000"/>
          <w:sz w:val="24"/>
          <w:szCs w:val="24"/>
          <w:u w:val="single"/>
          <w:lang w:eastAsia="cs-CZ"/>
        </w:rPr>
        <w:t>TripAdvisor</w:t>
      </w:r>
      <w:proofErr w:type="spellEnd"/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fldChar w:fldCharType="end"/>
      </w: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>.</w:t>
      </w:r>
      <w:r w:rsidRPr="003B7A7A">
        <w:rPr>
          <w:rFonts w:eastAsia="Times New Roman" w:cs="Helvetica"/>
          <w:b/>
          <w:bCs/>
          <w:color w:val="333333"/>
          <w:sz w:val="24"/>
          <w:szCs w:val="24"/>
          <w:lang w:eastAsia="cs-CZ"/>
        </w:rPr>
        <w:t> </w:t>
      </w: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>Honosí se také titulem</w:t>
      </w:r>
      <w:r w:rsidRPr="003B7A7A">
        <w:rPr>
          <w:rFonts w:eastAsia="Times New Roman" w:cs="Helvetica"/>
          <w:b/>
          <w:bCs/>
          <w:color w:val="333333"/>
          <w:sz w:val="24"/>
          <w:szCs w:val="24"/>
          <w:lang w:eastAsia="cs-CZ"/>
        </w:rPr>
        <w:t> Stavba Vysočiny 2016</w:t>
      </w:r>
      <w:r w:rsidRPr="003B7A7A">
        <w:rPr>
          <w:rFonts w:eastAsia="Times New Roman" w:cs="Helvetica"/>
          <w:color w:val="333333"/>
          <w:sz w:val="24"/>
          <w:szCs w:val="24"/>
          <w:lang w:eastAsia="cs-CZ"/>
        </w:rPr>
        <w:t>.</w:t>
      </w:r>
    </w:p>
    <w:p w:rsidR="003B7A7A" w:rsidRPr="00835312" w:rsidRDefault="003B7A7A" w:rsidP="003B7A7A">
      <w:pPr>
        <w:pStyle w:val="Normlnweb"/>
        <w:shd w:val="clear" w:color="auto" w:fill="FFFFFF"/>
        <w:spacing w:before="0" w:beforeAutospacing="0" w:after="188" w:afterAutospacing="0"/>
        <w:rPr>
          <w:rFonts w:asciiTheme="minorHAnsi" w:hAnsiTheme="minorHAnsi" w:cs="Helvetica"/>
          <w:color w:val="333333"/>
        </w:rPr>
      </w:pPr>
      <w:r w:rsidRPr="00835312">
        <w:rPr>
          <w:rFonts w:asciiTheme="minorHAnsi" w:hAnsiTheme="minorHAnsi" w:cs="Helvetica"/>
          <w:color w:val="333333"/>
        </w:rPr>
        <w:t>Na recepci dostanete </w:t>
      </w:r>
      <w:r w:rsidRPr="00835312">
        <w:rPr>
          <w:rStyle w:val="Siln"/>
          <w:rFonts w:asciiTheme="minorHAnsi" w:hAnsiTheme="minorHAnsi" w:cs="Helvetica"/>
          <w:color w:val="333333"/>
        </w:rPr>
        <w:t xml:space="preserve">sluchátka s </w:t>
      </w:r>
      <w:proofErr w:type="spellStart"/>
      <w:r w:rsidRPr="00835312">
        <w:rPr>
          <w:rStyle w:val="Siln"/>
          <w:rFonts w:asciiTheme="minorHAnsi" w:hAnsiTheme="minorHAnsi" w:cs="Helvetica"/>
          <w:color w:val="333333"/>
        </w:rPr>
        <w:t>audioprůvodcem</w:t>
      </w:r>
      <w:proofErr w:type="spellEnd"/>
      <w:r w:rsidRPr="00835312">
        <w:rPr>
          <w:rFonts w:asciiTheme="minorHAnsi" w:hAnsiTheme="minorHAnsi" w:cs="Helvetica"/>
          <w:color w:val="333333"/>
        </w:rPr>
        <w:t> a příjemné hlasy cisterciáckého mnicha a holčičky ze naší doby vás budou provázet celou expozicí. Jedinečné </w:t>
      </w:r>
      <w:r w:rsidRPr="00835312">
        <w:rPr>
          <w:rStyle w:val="Siln"/>
          <w:rFonts w:asciiTheme="minorHAnsi" w:hAnsiTheme="minorHAnsi" w:cs="Helvetica"/>
          <w:color w:val="333333"/>
        </w:rPr>
        <w:t>multimediální prvky vás doslova vtáhnou do děje</w:t>
      </w:r>
      <w:r w:rsidRPr="00835312">
        <w:rPr>
          <w:rFonts w:asciiTheme="minorHAnsi" w:hAnsiTheme="minorHAnsi" w:cs="Helvetica"/>
          <w:color w:val="333333"/>
        </w:rPr>
        <w:t>! Budete se těšit na další a další a další exponát… Přízemí expozice je věnovaná cisterciáckému řádu a temnému středověku, první patro vám umožní pohled do krásného a barevného světa baroka. Vychutnejte si </w:t>
      </w:r>
      <w:r w:rsidRPr="00835312">
        <w:rPr>
          <w:rStyle w:val="Siln"/>
          <w:rFonts w:asciiTheme="minorHAnsi" w:hAnsiTheme="minorHAnsi" w:cs="Helvetica"/>
          <w:color w:val="333333"/>
        </w:rPr>
        <w:t>kombinaci zážitkových prvků s exponáty zapůjčenými z významných českých institucí.</w:t>
      </w:r>
    </w:p>
    <w:p w:rsidR="003B7A7A" w:rsidRDefault="003B7A7A" w:rsidP="003B7A7A">
      <w:pPr>
        <w:pStyle w:val="Normlnweb"/>
        <w:shd w:val="clear" w:color="auto" w:fill="FFFFFF"/>
        <w:spacing w:before="0" w:beforeAutospacing="0" w:after="188" w:afterAutospacing="0"/>
        <w:rPr>
          <w:rFonts w:asciiTheme="minorHAnsi" w:hAnsiTheme="minorHAnsi" w:cs="Helvetica"/>
          <w:color w:val="333333"/>
        </w:rPr>
      </w:pPr>
      <w:r w:rsidRPr="00835312">
        <w:rPr>
          <w:rFonts w:asciiTheme="minorHAnsi" w:hAnsiTheme="minorHAnsi" w:cs="Helvetica"/>
          <w:color w:val="333333"/>
        </w:rPr>
        <w:t>Vstupte do temných hvozdů, kde nebojácní mniši ve 13. století vybudovali první klášter. Seznamte se s jedním </w:t>
      </w:r>
      <w:r w:rsidRPr="00835312">
        <w:rPr>
          <w:rStyle w:val="Siln"/>
          <w:rFonts w:asciiTheme="minorHAnsi" w:hAnsiTheme="minorHAnsi" w:cs="Helvetica"/>
          <w:color w:val="333333"/>
        </w:rPr>
        <w:t>dnem v životě mnicha</w:t>
      </w:r>
      <w:r w:rsidRPr="00835312">
        <w:rPr>
          <w:rFonts w:asciiTheme="minorHAnsi" w:hAnsiTheme="minorHAnsi" w:cs="Helvetica"/>
          <w:color w:val="333333"/>
        </w:rPr>
        <w:t>, prolistujte </w:t>
      </w:r>
      <w:r w:rsidRPr="00835312">
        <w:rPr>
          <w:rStyle w:val="Siln"/>
          <w:rFonts w:asciiTheme="minorHAnsi" w:hAnsiTheme="minorHAnsi" w:cs="Helvetica"/>
          <w:color w:val="333333"/>
        </w:rPr>
        <w:t>virtuální kroniku</w:t>
      </w:r>
      <w:r w:rsidRPr="00835312">
        <w:rPr>
          <w:rFonts w:asciiTheme="minorHAnsi" w:hAnsiTheme="minorHAnsi" w:cs="Helvetica"/>
          <w:color w:val="333333"/>
        </w:rPr>
        <w:t> či objevte </w:t>
      </w:r>
      <w:r w:rsidRPr="00835312">
        <w:rPr>
          <w:rStyle w:val="Siln"/>
          <w:rFonts w:asciiTheme="minorHAnsi" w:hAnsiTheme="minorHAnsi" w:cs="Helvetica"/>
          <w:color w:val="333333"/>
        </w:rPr>
        <w:t>krásu cisterciáckého umění</w:t>
      </w:r>
      <w:r w:rsidRPr="00835312">
        <w:rPr>
          <w:rFonts w:asciiTheme="minorHAnsi" w:hAnsiTheme="minorHAnsi" w:cs="Helvetica"/>
          <w:color w:val="333333"/>
        </w:rPr>
        <w:t>. Poté se díky </w:t>
      </w:r>
      <w:r w:rsidRPr="00835312">
        <w:rPr>
          <w:rStyle w:val="Siln"/>
          <w:rFonts w:asciiTheme="minorHAnsi" w:hAnsiTheme="minorHAnsi" w:cs="Helvetica"/>
          <w:color w:val="333333"/>
        </w:rPr>
        <w:t>kaleidoskopu</w:t>
      </w:r>
      <w:r w:rsidRPr="00835312">
        <w:rPr>
          <w:rFonts w:asciiTheme="minorHAnsi" w:hAnsiTheme="minorHAnsi" w:cs="Helvetica"/>
          <w:color w:val="333333"/>
        </w:rPr>
        <w:t> přesunete do období prosperity, rozkvětu umění, vědy a architektury, do </w:t>
      </w:r>
      <w:r w:rsidRPr="00835312">
        <w:rPr>
          <w:rStyle w:val="Siln"/>
          <w:rFonts w:asciiTheme="minorHAnsi" w:hAnsiTheme="minorHAnsi" w:cs="Helvetica"/>
          <w:color w:val="333333"/>
        </w:rPr>
        <w:t>období baroka</w:t>
      </w:r>
      <w:r w:rsidRPr="00835312">
        <w:rPr>
          <w:rFonts w:asciiTheme="minorHAnsi" w:hAnsiTheme="minorHAnsi" w:cs="Helvetica"/>
          <w:color w:val="333333"/>
        </w:rPr>
        <w:t xml:space="preserve">. Seznámíte se s opatem </w:t>
      </w:r>
      <w:proofErr w:type="spellStart"/>
      <w:r w:rsidRPr="00835312">
        <w:rPr>
          <w:rFonts w:asciiTheme="minorHAnsi" w:hAnsiTheme="minorHAnsi" w:cs="Helvetica"/>
          <w:color w:val="333333"/>
        </w:rPr>
        <w:t>Vejmluvou</w:t>
      </w:r>
      <w:proofErr w:type="spellEnd"/>
      <w:r w:rsidRPr="00835312">
        <w:rPr>
          <w:rFonts w:asciiTheme="minorHAnsi" w:hAnsiTheme="minorHAnsi" w:cs="Helvetica"/>
          <w:color w:val="333333"/>
        </w:rPr>
        <w:t>, výraznou osobností bývalého kláštera, potkáte geniálního architekta </w:t>
      </w:r>
      <w:r w:rsidRPr="00835312">
        <w:rPr>
          <w:rStyle w:val="Siln"/>
          <w:rFonts w:asciiTheme="minorHAnsi" w:hAnsiTheme="minorHAnsi" w:cs="Helvetica"/>
          <w:color w:val="333333"/>
        </w:rPr>
        <w:t xml:space="preserve">Jana Blažeje </w:t>
      </w:r>
      <w:proofErr w:type="spellStart"/>
      <w:r w:rsidRPr="00835312">
        <w:rPr>
          <w:rStyle w:val="Siln"/>
          <w:rFonts w:asciiTheme="minorHAnsi" w:hAnsiTheme="minorHAnsi" w:cs="Helvetica"/>
          <w:color w:val="333333"/>
        </w:rPr>
        <w:t>Santiniho</w:t>
      </w:r>
      <w:proofErr w:type="spellEnd"/>
      <w:r w:rsidRPr="00835312">
        <w:rPr>
          <w:rFonts w:asciiTheme="minorHAnsi" w:hAnsiTheme="minorHAnsi" w:cs="Helvetica"/>
          <w:color w:val="333333"/>
        </w:rPr>
        <w:t> či proniknete do matematických tajů </w:t>
      </w:r>
      <w:r w:rsidRPr="00835312">
        <w:rPr>
          <w:rStyle w:val="Siln"/>
          <w:rFonts w:asciiTheme="minorHAnsi" w:hAnsiTheme="minorHAnsi" w:cs="Helvetica"/>
          <w:color w:val="333333"/>
        </w:rPr>
        <w:t>Poutního kostela sv. Jana Nepomuckého na Zelené hoře (památka UNESCO)</w:t>
      </w:r>
      <w:r w:rsidRPr="00835312">
        <w:rPr>
          <w:rFonts w:asciiTheme="minorHAnsi" w:hAnsiTheme="minorHAnsi" w:cs="Helvetica"/>
          <w:color w:val="333333"/>
        </w:rPr>
        <w:t>.</w:t>
      </w:r>
    </w:p>
    <w:p w:rsidR="00A2101B" w:rsidRPr="00A10C47" w:rsidRDefault="00BC67EF" w:rsidP="00A10C47">
      <w:pPr>
        <w:pStyle w:val="Normlnweb"/>
        <w:shd w:val="clear" w:color="auto" w:fill="FFFFFF"/>
        <w:spacing w:before="0" w:beforeAutospacing="0" w:after="188" w:afterAutospacing="0"/>
        <w:rPr>
          <w:rFonts w:asciiTheme="minorHAnsi" w:hAnsiTheme="minorHAnsi" w:cs="Helvetica"/>
          <w:color w:val="333333"/>
        </w:rPr>
      </w:pPr>
      <w:r>
        <w:rPr>
          <w:noProof/>
        </w:rPr>
        <w:drawing>
          <wp:inline distT="0" distB="0" distL="0" distR="0">
            <wp:extent cx="3843866" cy="2162175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30" cy="21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1B" w:rsidRPr="00690D73" w:rsidRDefault="00A2101B" w:rsidP="00BC67EF">
      <w:pPr>
        <w:pStyle w:val="Normlnweb"/>
        <w:shd w:val="clear" w:color="auto" w:fill="FFFFFF"/>
        <w:spacing w:before="0" w:beforeAutospacing="0" w:after="188" w:afterAutospacing="0"/>
        <w:ind w:left="708"/>
        <w:rPr>
          <w:rFonts w:asciiTheme="minorHAnsi" w:hAnsiTheme="minorHAnsi" w:cs="Helvetica"/>
          <w:b/>
          <w:bCs/>
          <w:color w:val="C45911" w:themeColor="accent2" w:themeShade="BF"/>
          <w:sz w:val="36"/>
          <w:szCs w:val="36"/>
        </w:rPr>
      </w:pPr>
      <w:r w:rsidRPr="00690D73">
        <w:rPr>
          <w:rFonts w:asciiTheme="minorHAnsi" w:hAnsiTheme="minorHAnsi" w:cs="Helvetica"/>
          <w:b/>
          <w:bCs/>
          <w:color w:val="C45911" w:themeColor="accent2" w:themeShade="BF"/>
          <w:sz w:val="36"/>
          <w:szCs w:val="36"/>
        </w:rPr>
        <w:lastRenderedPageBreak/>
        <w:t>Modelové království</w:t>
      </w:r>
    </w:p>
    <w:p w:rsidR="003B7A7A" w:rsidRPr="00835312" w:rsidRDefault="00A2101B" w:rsidP="003B7A7A">
      <w:pPr>
        <w:pStyle w:val="Normlnweb"/>
        <w:shd w:val="clear" w:color="auto" w:fill="FFFFFF"/>
        <w:spacing w:before="0" w:beforeAutospacing="0" w:after="188" w:afterAutospacing="0"/>
        <w:rPr>
          <w:rFonts w:asciiTheme="minorHAnsi" w:hAnsiTheme="minorHAnsi" w:cs="Tahoma"/>
          <w:color w:val="000000"/>
        </w:rPr>
      </w:pPr>
      <w:r w:rsidRPr="00835312">
        <w:rPr>
          <w:rFonts w:asciiTheme="minorHAnsi" w:hAnsiTheme="minorHAnsi" w:cs="Tahoma"/>
          <w:color w:val="000000"/>
        </w:rPr>
        <w:t xml:space="preserve">"Modelové království Žďár" je věnované stavbě a provozu jednoho z největších kolejišť v republice a svým zaměřením a provedením je zcela výjimečné, neboť představuje reálné stanice, budovy a krajinné prvky. </w:t>
      </w:r>
    </w:p>
    <w:p w:rsidR="00BC67EF" w:rsidRDefault="00690D73" w:rsidP="00BC67EF">
      <w:pPr>
        <w:pStyle w:val="text"/>
        <w:spacing w:before="0" w:beforeAutospacing="0" w:after="0" w:afterAutospacing="0" w:line="270" w:lineRule="atLeast"/>
        <w:ind w:firstLine="600"/>
        <w:jc w:val="both"/>
      </w:pPr>
      <w:r>
        <w:rPr>
          <w:rFonts w:asciiTheme="minorHAnsi" w:hAnsiTheme="minorHAnsi" w:cs="Tahoma"/>
          <w:color w:val="000000"/>
        </w:rPr>
        <w:t>„</w:t>
      </w:r>
      <w:r w:rsidR="00A2101B" w:rsidRPr="00835312">
        <w:rPr>
          <w:rFonts w:asciiTheme="minorHAnsi" w:hAnsiTheme="minorHAnsi" w:cs="Tahoma"/>
          <w:color w:val="000000"/>
        </w:rPr>
        <w:t xml:space="preserve">Tento projekt je výjimečný tím, že stavíme co možná nejvíce podle skutečnosti. Jako </w:t>
      </w:r>
      <w:proofErr w:type="spellStart"/>
      <w:r w:rsidR="00A2101B" w:rsidRPr="00835312">
        <w:rPr>
          <w:rFonts w:asciiTheme="minorHAnsi" w:hAnsiTheme="minorHAnsi" w:cs="Tahoma"/>
          <w:color w:val="000000"/>
        </w:rPr>
        <w:t>Žďáráci</w:t>
      </w:r>
      <w:proofErr w:type="spellEnd"/>
      <w:r w:rsidR="00A2101B" w:rsidRPr="00835312">
        <w:rPr>
          <w:rFonts w:asciiTheme="minorHAnsi" w:hAnsiTheme="minorHAnsi" w:cs="Tahoma"/>
          <w:color w:val="000000"/>
        </w:rPr>
        <w:t xml:space="preserve"> jsme si vybrali za vzor Českomoravskou vrchovinu a její krásy, takže ústřední dominantou je žďárská stanice se svým rozsáhlým kolejištěm a vlečkou vedoucí do firmy </w:t>
      </w:r>
      <w:proofErr w:type="spellStart"/>
      <w:r w:rsidR="00A2101B" w:rsidRPr="00835312">
        <w:rPr>
          <w:rFonts w:asciiTheme="minorHAnsi" w:hAnsiTheme="minorHAnsi" w:cs="Tahoma"/>
          <w:color w:val="000000"/>
        </w:rPr>
        <w:t>Žďas</w:t>
      </w:r>
      <w:proofErr w:type="spellEnd"/>
      <w:r w:rsidR="00A2101B" w:rsidRPr="00835312">
        <w:rPr>
          <w:rFonts w:asciiTheme="minorHAnsi" w:hAnsiTheme="minorHAnsi" w:cs="Tahoma"/>
          <w:color w:val="000000"/>
        </w:rPr>
        <w:t xml:space="preserve"> a vlečkou ZZN. Naší snahou je co nejvíce se přiblížit realitě, ale i tak musíme dělat různé kompromisy a úpravy, i když na stavbu máme malou místnost 14x9 metrů a kolejiště bude po obvodu stěn do skoro uzavřeného písmene „U“. Zprvu jsme plánovali postavit staré žďárské nádraží, ale nakonec dostaly přednos novější a hlavně známější stavby z blízkého i vzdálenějšího okolí</w:t>
      </w:r>
      <w:r w:rsidR="00835312" w:rsidRPr="00835312">
        <w:rPr>
          <w:rFonts w:asciiTheme="minorHAnsi" w:hAnsiTheme="minorHAnsi" w:cs="Tahoma"/>
          <w:color w:val="000000"/>
        </w:rPr>
        <w:t>. Můžete se</w:t>
      </w:r>
      <w:r w:rsidR="00A2101B" w:rsidRPr="00835312">
        <w:rPr>
          <w:rFonts w:asciiTheme="minorHAnsi" w:hAnsiTheme="minorHAnsi" w:cs="Tahoma"/>
          <w:color w:val="000000"/>
        </w:rPr>
        <w:t xml:space="preserve"> například těšit na </w:t>
      </w:r>
      <w:proofErr w:type="spellStart"/>
      <w:r w:rsidR="00A2101B" w:rsidRPr="00835312">
        <w:rPr>
          <w:rFonts w:asciiTheme="minorHAnsi" w:hAnsiTheme="minorHAnsi" w:cs="Tahoma"/>
          <w:color w:val="000000"/>
        </w:rPr>
        <w:t>loučský</w:t>
      </w:r>
      <w:proofErr w:type="spellEnd"/>
      <w:r w:rsidR="00A2101B" w:rsidRPr="00835312">
        <w:rPr>
          <w:rFonts w:asciiTheme="minorHAnsi" w:hAnsiTheme="minorHAnsi" w:cs="Tahoma"/>
          <w:color w:val="000000"/>
        </w:rPr>
        <w:t xml:space="preserve"> viadukt dlouhý přes dva metry třicet, sportovci ocení areál s hotelem Ski a milovníci památek si budou moci prohlédnout hrad Pernštejn nebo památku UNESCO ve Žďáře nad Sázavou – kostel sv. Jana Nepomuckého na Zelené Hoře.</w:t>
      </w:r>
      <w:r>
        <w:rPr>
          <w:rFonts w:asciiTheme="minorHAnsi" w:hAnsiTheme="minorHAnsi" w:cs="Tahoma"/>
          <w:color w:val="000000"/>
        </w:rPr>
        <w:t>“</w:t>
      </w:r>
    </w:p>
    <w:p w:rsidR="00A2101B" w:rsidRPr="00835312" w:rsidRDefault="00835312" w:rsidP="00A2101B">
      <w:pPr>
        <w:pStyle w:val="Normlnweb"/>
        <w:shd w:val="clear" w:color="auto" w:fill="FFFFFF"/>
        <w:spacing w:before="0" w:beforeAutospacing="0" w:after="188" w:afterAutospacing="0"/>
        <w:rPr>
          <w:rFonts w:asciiTheme="minorHAnsi" w:hAnsiTheme="minorHAnsi" w:cs="Helvetica"/>
          <w:color w:val="333333"/>
        </w:rPr>
      </w:pPr>
      <w:r w:rsidRPr="00835312">
        <w:rPr>
          <w:noProof/>
        </w:rPr>
        <w:drawing>
          <wp:inline distT="0" distB="0" distL="0" distR="0">
            <wp:extent cx="3162300" cy="1264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BB" w:rsidRPr="00835312" w:rsidRDefault="002A46BB">
      <w:pPr>
        <w:rPr>
          <w:sz w:val="24"/>
          <w:szCs w:val="24"/>
        </w:rPr>
      </w:pPr>
    </w:p>
    <w:p w:rsidR="00835312" w:rsidRPr="00690D73" w:rsidRDefault="00835312" w:rsidP="00835312">
      <w:pPr>
        <w:pStyle w:val="Nadpis2"/>
        <w:shd w:val="clear" w:color="auto" w:fill="FFFFFF"/>
        <w:spacing w:before="0" w:after="480"/>
        <w:rPr>
          <w:rFonts w:asciiTheme="minorHAnsi" w:hAnsiTheme="minorHAnsi" w:cs="Helvetica"/>
          <w:b/>
          <w:bCs/>
          <w:color w:val="C45911" w:themeColor="accent2" w:themeShade="BF"/>
          <w:spacing w:val="-15"/>
          <w:sz w:val="36"/>
          <w:szCs w:val="36"/>
        </w:rPr>
      </w:pPr>
      <w:r w:rsidRPr="00690D73">
        <w:rPr>
          <w:rFonts w:asciiTheme="minorHAnsi" w:hAnsiTheme="minorHAnsi" w:cs="Helvetica"/>
          <w:b/>
          <w:bCs/>
          <w:color w:val="C45911" w:themeColor="accent2" w:themeShade="BF"/>
          <w:spacing w:val="-15"/>
          <w:sz w:val="36"/>
          <w:szCs w:val="36"/>
        </w:rPr>
        <w:t xml:space="preserve">Sklárna </w:t>
      </w:r>
      <w:proofErr w:type="gramStart"/>
      <w:r w:rsidRPr="00690D73">
        <w:rPr>
          <w:rFonts w:asciiTheme="minorHAnsi" w:hAnsiTheme="minorHAnsi" w:cs="Helvetica"/>
          <w:b/>
          <w:bCs/>
          <w:color w:val="C45911" w:themeColor="accent2" w:themeShade="BF"/>
          <w:spacing w:val="-15"/>
          <w:sz w:val="36"/>
          <w:szCs w:val="36"/>
        </w:rPr>
        <w:t>Karlov - exkurze</w:t>
      </w:r>
      <w:proofErr w:type="gramEnd"/>
      <w:r w:rsidRPr="00690D73">
        <w:rPr>
          <w:rFonts w:asciiTheme="minorHAnsi" w:hAnsiTheme="minorHAnsi" w:cs="Helvetica"/>
          <w:b/>
          <w:bCs/>
          <w:color w:val="C45911" w:themeColor="accent2" w:themeShade="BF"/>
          <w:spacing w:val="-15"/>
          <w:sz w:val="36"/>
          <w:szCs w:val="36"/>
        </w:rPr>
        <w:t xml:space="preserve"> do výroby</w:t>
      </w:r>
    </w:p>
    <w:p w:rsidR="00BC67EF" w:rsidRDefault="00835312" w:rsidP="00835312">
      <w:pPr>
        <w:pStyle w:val="Normlnweb"/>
        <w:shd w:val="clear" w:color="auto" w:fill="FFFFFF"/>
        <w:spacing w:before="0" w:beforeAutospacing="0" w:after="480" w:afterAutospacing="0"/>
        <w:rPr>
          <w:rFonts w:asciiTheme="minorHAnsi" w:hAnsiTheme="minorHAnsi" w:cs="Helvetica"/>
          <w:color w:val="1E2740"/>
        </w:rPr>
      </w:pPr>
      <w:r w:rsidRPr="00835312">
        <w:rPr>
          <w:rFonts w:asciiTheme="minorHAnsi" w:hAnsiTheme="minorHAnsi" w:cs="Helvetica"/>
          <w:color w:val="1E2740"/>
        </w:rPr>
        <w:t>Sklárnu je možné navštívit v pracovní dny od 9.00 do 12.30 hodin, kdy uvidíte sklářské mistry při práci. Během exkurze vás bude provázet zaměstnanec sklárny. Prohlídka trvá cca 30 minut a nahlédnete pod ruce šikovných sklářů, brusičů. Dozvíte se, jak vzniká sklo a v naší krásné galerii uvidíte, co z této žhavé hmoty může vzniknout.</w:t>
      </w:r>
      <w:r w:rsidR="00BC67EF">
        <w:rPr>
          <w:rFonts w:asciiTheme="minorHAnsi" w:hAnsiTheme="minorHAnsi" w:cs="Helvetica"/>
          <w:color w:val="1E2740"/>
        </w:rPr>
        <w:t xml:space="preserve"> V rámci exkurze je možné vyzkoušet si malování na sklo.</w:t>
      </w:r>
    </w:p>
    <w:p w:rsidR="00A10C47" w:rsidRDefault="00A10C47" w:rsidP="00835312">
      <w:pPr>
        <w:pStyle w:val="Normlnweb"/>
        <w:shd w:val="clear" w:color="auto" w:fill="FFFFFF"/>
        <w:spacing w:before="0" w:beforeAutospacing="0" w:after="480" w:afterAutospacing="0"/>
        <w:rPr>
          <w:rFonts w:asciiTheme="minorHAnsi" w:hAnsiTheme="minorHAnsi" w:cs="Helvetica"/>
          <w:color w:val="1E2740"/>
        </w:rPr>
      </w:pPr>
      <w:r>
        <w:rPr>
          <w:noProof/>
        </w:rPr>
        <w:drawing>
          <wp:inline distT="0" distB="0" distL="0" distR="0" wp14:anchorId="15B65D55" wp14:editId="10274426">
            <wp:extent cx="2743200" cy="1638300"/>
            <wp:effectExtent l="0" t="0" r="0" b="0"/>
            <wp:docPr id="3" name="Obrázek 3" descr="uká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áz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C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79" w:rsidRDefault="006D1379" w:rsidP="00835312">
      <w:pPr>
        <w:spacing w:after="0" w:line="240" w:lineRule="auto"/>
      </w:pPr>
      <w:r>
        <w:separator/>
      </w:r>
    </w:p>
  </w:endnote>
  <w:endnote w:type="continuationSeparator" w:id="0">
    <w:p w:rsidR="006D1379" w:rsidRDefault="006D1379" w:rsidP="0083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maineTex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312" w:rsidRDefault="00835312">
    <w:pPr>
      <w:pStyle w:val="Zpat"/>
    </w:pPr>
  </w:p>
  <w:p w:rsidR="00835312" w:rsidRDefault="00835312">
    <w:pPr>
      <w:pStyle w:val="Zpat"/>
    </w:pPr>
  </w:p>
  <w:p w:rsidR="00835312" w:rsidRDefault="00835312">
    <w:pPr>
      <w:pStyle w:val="Zpat"/>
    </w:pPr>
  </w:p>
  <w:p w:rsidR="00835312" w:rsidRDefault="00835312">
    <w:pPr>
      <w:pStyle w:val="Zpat"/>
    </w:pPr>
  </w:p>
  <w:p w:rsidR="00835312" w:rsidRDefault="00835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79" w:rsidRDefault="006D1379" w:rsidP="00835312">
      <w:pPr>
        <w:spacing w:after="0" w:line="240" w:lineRule="auto"/>
      </w:pPr>
      <w:r>
        <w:separator/>
      </w:r>
    </w:p>
  </w:footnote>
  <w:footnote w:type="continuationSeparator" w:id="0">
    <w:p w:rsidR="006D1379" w:rsidRDefault="006D1379" w:rsidP="0083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7A"/>
    <w:rsid w:val="002A46BB"/>
    <w:rsid w:val="003B7A7A"/>
    <w:rsid w:val="005C5F95"/>
    <w:rsid w:val="00690D73"/>
    <w:rsid w:val="006D1379"/>
    <w:rsid w:val="00835312"/>
    <w:rsid w:val="00A10C47"/>
    <w:rsid w:val="00A2101B"/>
    <w:rsid w:val="00B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6FCA"/>
  <w15:chartTrackingRefBased/>
  <w15:docId w15:val="{E5ED362F-C009-4C45-8C47-D15A802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5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B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B7A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7A7A"/>
    <w:rPr>
      <w:b/>
      <w:bCs/>
    </w:rPr>
  </w:style>
  <w:style w:type="paragraph" w:styleId="Normlnweb">
    <w:name w:val="Normal (Web)"/>
    <w:basedOn w:val="Normln"/>
    <w:uiPriority w:val="99"/>
    <w:unhideWhenUsed/>
    <w:rsid w:val="003B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B7A7A"/>
    <w:rPr>
      <w:color w:val="0000FF"/>
      <w:u w:val="single"/>
    </w:rPr>
  </w:style>
  <w:style w:type="paragraph" w:customStyle="1" w:styleId="text">
    <w:name w:val="text"/>
    <w:basedOn w:val="Normln"/>
    <w:rsid w:val="00A2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5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3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312"/>
  </w:style>
  <w:style w:type="paragraph" w:styleId="Zpat">
    <w:name w:val="footer"/>
    <w:basedOn w:val="Normln"/>
    <w:link w:val="ZpatChar"/>
    <w:uiPriority w:val="99"/>
    <w:unhideWhenUsed/>
    <w:rsid w:val="0083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2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284">
                          <w:marLeft w:val="300"/>
                          <w:marRight w:val="30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2322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2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711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2022-05-26T07:14:00Z</dcterms:created>
  <dcterms:modified xsi:type="dcterms:W3CDTF">2022-06-08T07:17:00Z</dcterms:modified>
</cp:coreProperties>
</file>